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16" w:rsidRPr="00FF5316" w:rsidRDefault="00C6671C">
      <w:pPr>
        <w:rPr>
          <w:b/>
        </w:rPr>
      </w:pPr>
      <w:r>
        <w:rPr>
          <w:b/>
        </w:rPr>
        <w:t>April</w:t>
      </w:r>
      <w:r w:rsidR="00FF5316" w:rsidRPr="00FF5316">
        <w:rPr>
          <w:b/>
        </w:rPr>
        <w:t xml:space="preserve"> 2018 </w:t>
      </w:r>
    </w:p>
    <w:p w:rsidR="00755029" w:rsidRDefault="00FF5316">
      <w:r>
        <w:t>The Board met on 1</w:t>
      </w:r>
      <w:r w:rsidR="00755029">
        <w:t>9</w:t>
      </w:r>
      <w:r>
        <w:t xml:space="preserve">th </w:t>
      </w:r>
      <w:r w:rsidR="00755029">
        <w:t xml:space="preserve">April </w:t>
      </w:r>
      <w:r>
        <w:t xml:space="preserve">2018 at Bridge Mills Business Centre in Kendal. The meeting was attended by </w:t>
      </w:r>
      <w:r w:rsidR="00755029">
        <w:t xml:space="preserve">eleven </w:t>
      </w:r>
      <w:r>
        <w:t xml:space="preserve">Board Directors. </w:t>
      </w:r>
    </w:p>
    <w:p w:rsidR="00755029" w:rsidRDefault="00755029">
      <w:r>
        <w:t>The meeting approved the appointment of a new Chair, following an extensive recruitment process, with the new Chair (Ian Munro, former Chief Executive of New Charter Group) being an existing Board Director who will take up the post from 1</w:t>
      </w:r>
      <w:r w:rsidRPr="00755029">
        <w:rPr>
          <w:vertAlign w:val="superscript"/>
        </w:rPr>
        <w:t>st</w:t>
      </w:r>
      <w:r>
        <w:t xml:space="preserve"> May 2018. </w:t>
      </w:r>
    </w:p>
    <w:p w:rsidR="00755029" w:rsidRDefault="00FF5316">
      <w:bookmarkStart w:id="0" w:name="_GoBack"/>
      <w:bookmarkEnd w:id="0"/>
      <w:r>
        <w:t xml:space="preserve">The Chief Executive </w:t>
      </w:r>
      <w:r w:rsidR="00755029">
        <w:t xml:space="preserve">referred to the recent Board Development Day and advised that more financial detail would be coming to the Board to inform decision making. She advised that had launched an organisational development programme with a focus on improving management which was fed back as part of a recent Investors in People review. </w:t>
      </w:r>
    </w:p>
    <w:p w:rsidR="00FF5316" w:rsidRDefault="00FF5316">
      <w:r>
        <w:t xml:space="preserve">The Board approved; </w:t>
      </w:r>
    </w:p>
    <w:p w:rsidR="00755029" w:rsidRDefault="00755029" w:rsidP="00346AD2">
      <w:pPr>
        <w:pStyle w:val="ListParagraph"/>
        <w:numPr>
          <w:ilvl w:val="0"/>
          <w:numId w:val="1"/>
        </w:numPr>
        <w:autoSpaceDE w:val="0"/>
        <w:autoSpaceDN w:val="0"/>
        <w:adjustRightInd w:val="0"/>
        <w:spacing w:after="0" w:line="240" w:lineRule="auto"/>
      </w:pPr>
      <w:r>
        <w:t>The appointment of John Mansergh as Company Secretary.</w:t>
      </w:r>
    </w:p>
    <w:p w:rsidR="00755029" w:rsidRDefault="00755029" w:rsidP="00755029">
      <w:pPr>
        <w:pStyle w:val="ListParagraph"/>
        <w:numPr>
          <w:ilvl w:val="0"/>
          <w:numId w:val="1"/>
        </w:numPr>
        <w:autoSpaceDE w:val="0"/>
        <w:autoSpaceDN w:val="0"/>
        <w:adjustRightInd w:val="0"/>
        <w:spacing w:after="0" w:line="240" w:lineRule="auto"/>
      </w:pPr>
      <w:r>
        <w:t>A Risk Appetite Statement and new Strategic Risk Reporting template.</w:t>
      </w:r>
    </w:p>
    <w:p w:rsidR="00755029" w:rsidRDefault="00755029" w:rsidP="00755029">
      <w:pPr>
        <w:pStyle w:val="ListParagraph"/>
        <w:numPr>
          <w:ilvl w:val="0"/>
          <w:numId w:val="1"/>
        </w:numPr>
        <w:autoSpaceDE w:val="0"/>
        <w:autoSpaceDN w:val="0"/>
        <w:adjustRightInd w:val="0"/>
        <w:spacing w:after="0" w:line="240" w:lineRule="auto"/>
      </w:pPr>
      <w:r>
        <w:t xml:space="preserve">A Revised Financial Plan which was very robust, able to deliver the Board’s development ambition and subject to rigorous stress testing. </w:t>
      </w:r>
    </w:p>
    <w:p w:rsidR="00755029" w:rsidRDefault="00755029" w:rsidP="00346AD2">
      <w:pPr>
        <w:pStyle w:val="ListParagraph"/>
        <w:numPr>
          <w:ilvl w:val="0"/>
          <w:numId w:val="1"/>
        </w:numPr>
        <w:autoSpaceDE w:val="0"/>
        <w:autoSpaceDN w:val="0"/>
        <w:adjustRightInd w:val="0"/>
        <w:spacing w:after="0" w:line="240" w:lineRule="auto"/>
      </w:pPr>
      <w:r>
        <w:t>A Treasury Management Strategy.</w:t>
      </w:r>
    </w:p>
    <w:p w:rsidR="00755029" w:rsidRDefault="00755029" w:rsidP="00346AD2">
      <w:pPr>
        <w:pStyle w:val="ListParagraph"/>
        <w:numPr>
          <w:ilvl w:val="0"/>
          <w:numId w:val="1"/>
        </w:numPr>
        <w:autoSpaceDE w:val="0"/>
        <w:autoSpaceDN w:val="0"/>
        <w:adjustRightInd w:val="0"/>
        <w:spacing w:after="0" w:line="240" w:lineRule="auto"/>
      </w:pPr>
      <w:r>
        <w:t>An updated Asset Management Strategy.</w:t>
      </w:r>
    </w:p>
    <w:p w:rsidR="00755029" w:rsidRDefault="00755029" w:rsidP="00755029">
      <w:pPr>
        <w:pStyle w:val="ListParagraph"/>
        <w:autoSpaceDE w:val="0"/>
        <w:autoSpaceDN w:val="0"/>
        <w:adjustRightInd w:val="0"/>
        <w:spacing w:after="0" w:line="240" w:lineRule="auto"/>
      </w:pPr>
    </w:p>
    <w:p w:rsidR="00FF5316" w:rsidRDefault="00FF5316">
      <w:r>
        <w:t xml:space="preserve">The following reports were noted; </w:t>
      </w:r>
    </w:p>
    <w:p w:rsidR="00FF5316" w:rsidRDefault="00755029" w:rsidP="00FF5316">
      <w:pPr>
        <w:pStyle w:val="ListParagraph"/>
        <w:numPr>
          <w:ilvl w:val="0"/>
          <w:numId w:val="2"/>
        </w:numPr>
      </w:pPr>
      <w:r>
        <w:t xml:space="preserve">February </w:t>
      </w:r>
      <w:r w:rsidR="00FF5316">
        <w:t>Finance Report</w:t>
      </w:r>
      <w:r w:rsidR="00C6671C">
        <w:t>.</w:t>
      </w:r>
      <w:r w:rsidR="00FF5316">
        <w:t xml:space="preserve"> </w:t>
      </w:r>
    </w:p>
    <w:p w:rsidR="00755029" w:rsidRDefault="00755029" w:rsidP="00FF5316">
      <w:pPr>
        <w:pStyle w:val="ListParagraph"/>
        <w:numPr>
          <w:ilvl w:val="0"/>
          <w:numId w:val="2"/>
        </w:numPr>
      </w:pPr>
      <w:r>
        <w:t>Draft Audit &amp; Risk Committee minutes from March 2018</w:t>
      </w:r>
      <w:r w:rsidR="00C6671C">
        <w:t>.</w:t>
      </w:r>
    </w:p>
    <w:p w:rsidR="00932DE8" w:rsidRDefault="00932DE8" w:rsidP="00932DE8">
      <w:r>
        <w:t xml:space="preserve">The Chairman also thanked the outgoing Director of Corporate Services for ensuring SLH had financial sound footing. The Board thanked the outgoing Chairman </w:t>
      </w:r>
      <w:r w:rsidR="007B5774">
        <w:t xml:space="preserve">(John Holmes) </w:t>
      </w:r>
      <w:r>
        <w:t xml:space="preserve">for his hard work and contribution to the SLH Board. </w:t>
      </w:r>
    </w:p>
    <w:sectPr w:rsidR="00932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5982"/>
    <w:multiLevelType w:val="hybridMultilevel"/>
    <w:tmpl w:val="0E3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57C93"/>
    <w:multiLevelType w:val="hybridMultilevel"/>
    <w:tmpl w:val="B22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16"/>
    <w:rsid w:val="002E5795"/>
    <w:rsid w:val="00346AD2"/>
    <w:rsid w:val="00660BC8"/>
    <w:rsid w:val="00755029"/>
    <w:rsid w:val="007B5774"/>
    <w:rsid w:val="00932DE8"/>
    <w:rsid w:val="00A5733F"/>
    <w:rsid w:val="00C6671C"/>
    <w:rsid w:val="00D4411A"/>
    <w:rsid w:val="00E8549C"/>
    <w:rsid w:val="00F9283B"/>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1AD86-CEC4-4234-87B9-902D456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16"/>
    <w:pPr>
      <w:ind w:left="720"/>
      <w:contextualSpacing/>
    </w:pPr>
  </w:style>
  <w:style w:type="character" w:styleId="Hyperlink">
    <w:name w:val="Hyperlink"/>
    <w:basedOn w:val="DefaultParagraphFont"/>
    <w:uiPriority w:val="99"/>
    <w:unhideWhenUsed/>
    <w:rsid w:val="00FF5316"/>
    <w:rPr>
      <w:color w:val="0563C1" w:themeColor="hyperlink"/>
      <w:u w:val="single"/>
    </w:rPr>
  </w:style>
  <w:style w:type="character" w:styleId="UnresolvedMention">
    <w:name w:val="Unresolved Mention"/>
    <w:basedOn w:val="DefaultParagraphFont"/>
    <w:uiPriority w:val="99"/>
    <w:semiHidden/>
    <w:unhideWhenUsed/>
    <w:rsid w:val="00FF5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Mansergh</dc:creator>
  <cp:keywords/>
  <dc:description/>
  <cp:lastModifiedBy>John Mansergh</cp:lastModifiedBy>
  <cp:revision>6</cp:revision>
  <dcterms:created xsi:type="dcterms:W3CDTF">2018-03-02T09:00:00Z</dcterms:created>
  <dcterms:modified xsi:type="dcterms:W3CDTF">2018-04-30T11:03:00Z</dcterms:modified>
</cp:coreProperties>
</file>